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3E" w:rsidRDefault="007E4E3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E4E3E" w:rsidRDefault="007E4E3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E4E3E" w:rsidRPr="004207B2" w:rsidRDefault="007E4E3E" w:rsidP="0072271D">
      <w:pPr>
        <w:spacing w:line="229" w:lineRule="exact"/>
        <w:ind w:right="562"/>
        <w:rPr>
          <w:rFonts w:ascii="Times New Roman" w:hAnsi="Times New Roman" w:cs="Times New Roman"/>
          <w:color w:val="010302"/>
          <w:lang w:val="ru-RU"/>
        </w:rPr>
        <w:sectPr w:rsidR="007E4E3E" w:rsidRPr="004207B2">
          <w:type w:val="continuous"/>
          <w:pgSz w:w="11915" w:h="16848"/>
          <w:pgMar w:top="500" w:right="191" w:bottom="500" w:left="500" w:header="708" w:footer="708" w:gutter="0"/>
          <w:cols w:space="720"/>
          <w:docGrid w:linePitch="360"/>
        </w:sectPr>
      </w:pPr>
    </w:p>
    <w:p w:rsidR="00F818EC" w:rsidRPr="00F818EC" w:rsidRDefault="00F818EC" w:rsidP="00520689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20689" w:rsidRPr="00520689" w:rsidRDefault="00520689" w:rsidP="00520689">
      <w:pPr>
        <w:rPr>
          <w:rFonts w:ascii="Times New Roman" w:hAnsi="Times New Roman" w:cs="Times New Roman"/>
          <w:sz w:val="24"/>
          <w:lang w:val="ru-RU"/>
        </w:rPr>
      </w:pPr>
      <w:r w:rsidRPr="00520689">
        <w:rPr>
          <w:rFonts w:ascii="Times New Roman" w:hAnsi="Times New Roman" w:cs="Times New Roman"/>
          <w:sz w:val="24"/>
          <w:lang w:val="ru-RU"/>
        </w:rPr>
        <w:t xml:space="preserve">ПОСТАНОВЛЕНИЕ                              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</w:t>
      </w:r>
      <w:r w:rsidR="008E1090">
        <w:rPr>
          <w:rFonts w:ascii="Times New Roman" w:hAnsi="Times New Roman" w:cs="Times New Roman"/>
          <w:sz w:val="24"/>
          <w:lang w:val="ru-RU"/>
        </w:rPr>
        <w:t>ЖАЛЫКОВ</w:t>
      </w:r>
      <w:r w:rsidRPr="00520689">
        <w:rPr>
          <w:rFonts w:ascii="Times New Roman" w:hAnsi="Times New Roman" w:cs="Times New Roman"/>
          <w:sz w:val="24"/>
          <w:lang w:val="ru-RU"/>
        </w:rPr>
        <w:t xml:space="preserve"> СЕЛЯН</w:t>
      </w:r>
      <w:r w:rsidR="008E1090">
        <w:rPr>
          <w:rFonts w:ascii="Times New Roman" w:hAnsi="Times New Roman" w:cs="Times New Roman"/>
          <w:sz w:val="24"/>
          <w:lang w:val="ru-RU"/>
        </w:rPr>
        <w:t>А</w:t>
      </w:r>
    </w:p>
    <w:p w:rsidR="00520689" w:rsidRPr="00520689" w:rsidRDefault="00520689" w:rsidP="00520689">
      <w:pPr>
        <w:rPr>
          <w:rFonts w:ascii="Times New Roman" w:hAnsi="Times New Roman" w:cs="Times New Roman"/>
          <w:sz w:val="24"/>
          <w:lang w:val="ru-RU"/>
        </w:rPr>
      </w:pPr>
      <w:r w:rsidRPr="00520689">
        <w:rPr>
          <w:rFonts w:ascii="Times New Roman" w:hAnsi="Times New Roman" w:cs="Times New Roman"/>
          <w:sz w:val="24"/>
          <w:lang w:val="ru-RU"/>
        </w:rPr>
        <w:t xml:space="preserve">АДМИНИСТРАЦИИ                             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</w:t>
      </w:r>
      <w:r w:rsidRPr="00520689">
        <w:rPr>
          <w:rFonts w:ascii="Times New Roman" w:hAnsi="Times New Roman" w:cs="Times New Roman"/>
          <w:sz w:val="24"/>
          <w:lang w:val="ru-RU"/>
        </w:rPr>
        <w:t>МУНИЦИПАЛЬН Б</w:t>
      </w:r>
      <w:proofErr w:type="gramStart"/>
      <w:r>
        <w:rPr>
          <w:rFonts w:ascii="Times New Roman" w:hAnsi="Times New Roman" w:cs="Times New Roman"/>
          <w:sz w:val="24"/>
        </w:rPr>
        <w:t>Y</w:t>
      </w:r>
      <w:proofErr w:type="gramEnd"/>
      <w:r w:rsidRPr="00520689">
        <w:rPr>
          <w:rFonts w:ascii="Times New Roman" w:hAnsi="Times New Roman" w:cs="Times New Roman"/>
          <w:sz w:val="24"/>
          <w:lang w:val="ru-RU"/>
        </w:rPr>
        <w:t>РДЭЦИН</w:t>
      </w:r>
    </w:p>
    <w:p w:rsidR="00520689" w:rsidRPr="00520689" w:rsidRDefault="008E1090" w:rsidP="0052068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ДЖАЛЫКОВСКОГО</w:t>
      </w:r>
      <w:r w:rsidR="00520689" w:rsidRPr="00520689">
        <w:rPr>
          <w:rFonts w:ascii="Times New Roman" w:hAnsi="Times New Roman" w:cs="Times New Roman"/>
          <w:sz w:val="24"/>
          <w:lang w:val="ru-RU"/>
        </w:rPr>
        <w:t xml:space="preserve"> СЕЛЬСКОГО           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</w:t>
      </w:r>
      <w:r w:rsidR="00520689">
        <w:rPr>
          <w:rFonts w:ascii="Times New Roman" w:hAnsi="Times New Roman" w:cs="Times New Roman"/>
          <w:sz w:val="24"/>
          <w:lang w:val="ru-RU"/>
        </w:rPr>
        <w:t xml:space="preserve">АДМИНИСТРАЦИН </w:t>
      </w:r>
      <w:r w:rsidR="00520689" w:rsidRPr="00520689">
        <w:rPr>
          <w:rFonts w:ascii="Times New Roman" w:hAnsi="Times New Roman" w:cs="Times New Roman"/>
          <w:sz w:val="24"/>
          <w:lang w:val="ru-RU"/>
        </w:rPr>
        <w:t>ТОГТАВР</w:t>
      </w:r>
    </w:p>
    <w:p w:rsidR="00520689" w:rsidRDefault="00520689" w:rsidP="00520689">
      <w:pPr>
        <w:pBdr>
          <w:bottom w:val="single" w:sz="12" w:space="1" w:color="auto"/>
        </w:pBdr>
        <w:rPr>
          <w:rFonts w:ascii="Times New Roman" w:hAnsi="Times New Roman" w:cs="Times New Roman"/>
          <w:lang w:val="ru-RU"/>
        </w:rPr>
      </w:pPr>
      <w:r w:rsidRPr="00520689">
        <w:rPr>
          <w:rFonts w:ascii="Times New Roman" w:hAnsi="Times New Roman" w:cs="Times New Roman"/>
          <w:sz w:val="24"/>
          <w:lang w:val="ru-RU"/>
        </w:rPr>
        <w:t>МУНИЦИПАЛЬНОГО ОБРАЗОВАНИЯ</w:t>
      </w:r>
      <w:r w:rsidRPr="00520689">
        <w:rPr>
          <w:rFonts w:ascii="Times New Roman" w:hAnsi="Times New Roman" w:cs="Times New Roman"/>
          <w:lang w:val="ru-RU"/>
        </w:rPr>
        <w:t xml:space="preserve">  </w:t>
      </w:r>
    </w:p>
    <w:p w:rsidR="008E1090" w:rsidRPr="00520689" w:rsidRDefault="008E1090" w:rsidP="00520689">
      <w:pPr>
        <w:rPr>
          <w:b/>
          <w:spacing w:val="30"/>
          <w:lang w:val="ru-RU"/>
        </w:rPr>
      </w:pPr>
    </w:p>
    <w:p w:rsidR="00520689" w:rsidRDefault="00520689" w:rsidP="00520689">
      <w:pPr>
        <w:ind w:right="113"/>
        <w:rPr>
          <w:rFonts w:ascii="Times New Roman" w:hAnsi="Times New Roman" w:cs="Times New Roman"/>
          <w:sz w:val="24"/>
          <w:lang w:val="ru-RU"/>
        </w:rPr>
      </w:pPr>
    </w:p>
    <w:p w:rsidR="007E4E3E" w:rsidRPr="00F60089" w:rsidRDefault="00520689" w:rsidP="00520689">
      <w:pPr>
        <w:ind w:right="11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0089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8E1090">
        <w:rPr>
          <w:rFonts w:ascii="Times New Roman" w:hAnsi="Times New Roman" w:cs="Times New Roman"/>
          <w:sz w:val="24"/>
          <w:szCs w:val="24"/>
          <w:lang w:val="ru-RU"/>
        </w:rPr>
        <w:t xml:space="preserve"> июня </w:t>
      </w:r>
      <w:r w:rsidRPr="00F60089">
        <w:rPr>
          <w:rFonts w:ascii="Times New Roman" w:hAnsi="Times New Roman" w:cs="Times New Roman"/>
          <w:sz w:val="24"/>
          <w:szCs w:val="24"/>
          <w:lang w:val="ru-RU"/>
        </w:rPr>
        <w:t>2023 г.</w:t>
      </w:r>
      <w:r w:rsidRPr="00F6008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</w:t>
      </w:r>
      <w:r w:rsidR="00F6008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F600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10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E10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E10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E10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60089">
        <w:rPr>
          <w:rFonts w:ascii="Times New Roman" w:hAnsi="Times New Roman" w:cs="Times New Roman"/>
          <w:sz w:val="24"/>
          <w:szCs w:val="24"/>
          <w:lang w:val="ru-RU"/>
        </w:rPr>
        <w:t>№ 1</w:t>
      </w:r>
      <w:r w:rsidR="008E109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6008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</w:p>
    <w:p w:rsidR="00F60089" w:rsidRDefault="00F60089" w:rsidP="00520689">
      <w:pPr>
        <w:pStyle w:val="ab"/>
        <w:ind w:right="113"/>
        <w:jc w:val="center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60089" w:rsidRDefault="00F60089" w:rsidP="00520689">
      <w:pPr>
        <w:pStyle w:val="ab"/>
        <w:ind w:right="113"/>
        <w:jc w:val="center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418C6" w:rsidRPr="00F60089" w:rsidRDefault="004207B2" w:rsidP="008E1090">
      <w:pPr>
        <w:pStyle w:val="ab"/>
        <w:ind w:right="113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F60089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 xml:space="preserve">О </w:t>
      </w:r>
      <w:r w:rsidR="00520689" w:rsidRPr="00F60089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П</w:t>
      </w:r>
      <w:r w:rsidR="00F22BDC" w:rsidRPr="00F60089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орядке финансирования мероприятий по улучшению</w:t>
      </w:r>
    </w:p>
    <w:p w:rsidR="008E1090" w:rsidRDefault="00F22BDC" w:rsidP="008E1090">
      <w:pPr>
        <w:pStyle w:val="ab"/>
        <w:ind w:right="113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F60089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 xml:space="preserve">условий и охране труда за счет средств бюджета </w:t>
      </w:r>
      <w:proofErr w:type="spellStart"/>
      <w:r w:rsidR="008E1090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Джалыковского</w:t>
      </w:r>
      <w:proofErr w:type="spellEnd"/>
      <w:r w:rsidR="00520689" w:rsidRPr="00F60089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F818EC" w:rsidRPr="00F60089" w:rsidRDefault="008E1090" w:rsidP="008E1090">
      <w:pPr>
        <w:pStyle w:val="ab"/>
        <w:ind w:right="113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сельского муниципального образования Республики Калмыкия</w:t>
      </w:r>
    </w:p>
    <w:p w:rsidR="007E4E3E" w:rsidRPr="00F60089" w:rsidRDefault="007E4E3E" w:rsidP="00520689">
      <w:pPr>
        <w:ind w:right="11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20689" w:rsidRPr="00F60089" w:rsidRDefault="00520689" w:rsidP="00520689">
      <w:pPr>
        <w:ind w:right="11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20689" w:rsidRDefault="004207B2" w:rsidP="00520689">
      <w:pPr>
        <w:tabs>
          <w:tab w:val="left" w:pos="6706"/>
        </w:tabs>
        <w:ind w:right="113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Руководствуясь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статьей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225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  Федеральным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06.10.2003</w:t>
      </w:r>
      <w:r w:rsidR="008E1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№131-ФЗ</w:t>
      </w:r>
      <w:r w:rsidR="00520689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общих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 местного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самоуправления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Федерации»,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Министерства  труда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29.10.2021</w:t>
      </w:r>
      <w:r w:rsidR="006A0010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771н</w:t>
      </w:r>
      <w:r w:rsidR="00D731BD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 утверждении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Примерного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перечня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ежегодно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реализуемых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работодателем  мероприятий по улучшению условий и охраны труда, ликвидации или снижению  уровней профессиональных рисков либо недопущению повышения их уровней» и  Уставом</w:t>
      </w:r>
      <w:proofErr w:type="gramEnd"/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E1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Джалыковского</w:t>
      </w:r>
      <w:proofErr w:type="spellEnd"/>
      <w:r w:rsidR="00520689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1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сельского муниципального образования Республики Калмыкия</w:t>
      </w:r>
      <w:r w:rsidR="00520689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8E1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520689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дминистрация </w:t>
      </w:r>
      <w:proofErr w:type="spellStart"/>
      <w:r w:rsidR="008E1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Джалыковского</w:t>
      </w:r>
      <w:proofErr w:type="spellEnd"/>
      <w:r w:rsidR="00520689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1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сельского муниципального образования Республики Калмыкия</w:t>
      </w:r>
    </w:p>
    <w:p w:rsidR="00F60089" w:rsidRPr="00F60089" w:rsidRDefault="00F60089" w:rsidP="00520689">
      <w:pPr>
        <w:tabs>
          <w:tab w:val="left" w:pos="6706"/>
        </w:tabs>
        <w:ind w:right="113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E4E3E" w:rsidRPr="00F60089" w:rsidRDefault="004207B2" w:rsidP="00520689">
      <w:pPr>
        <w:tabs>
          <w:tab w:val="left" w:pos="6706"/>
        </w:tabs>
        <w:ind w:right="113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постановляет:</w:t>
      </w:r>
    </w:p>
    <w:p w:rsidR="00520689" w:rsidRPr="00F60089" w:rsidRDefault="00520689" w:rsidP="00520689">
      <w:pPr>
        <w:tabs>
          <w:tab w:val="left" w:pos="6706"/>
        </w:tabs>
        <w:ind w:right="113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20689" w:rsidRPr="00F60089" w:rsidRDefault="004207B2" w:rsidP="008E109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1.Утвердить</w:t>
      </w:r>
      <w:r w:rsidR="00554B45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</w:t>
      </w:r>
      <w:r w:rsidR="00554B45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финансирования</w:t>
      </w:r>
      <w:r w:rsidR="00554B45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554B45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554B45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улучшению</w:t>
      </w:r>
      <w:r w:rsidR="00554B45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0689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условий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бюджета</w:t>
      </w:r>
      <w:r w:rsidR="00C75C7E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E1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Джалыковского</w:t>
      </w:r>
      <w:proofErr w:type="spellEnd"/>
      <w:r w:rsidR="00520689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1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сельского муниципального образования Республики Калмыкия</w:t>
      </w:r>
      <w:r w:rsidR="00520689" w:rsidRP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0689" w:rsidRPr="00F60089" w:rsidRDefault="004207B2" w:rsidP="00520689">
      <w:pPr>
        <w:pStyle w:val="ConsPlusTitle"/>
        <w:widowControl/>
        <w:tabs>
          <w:tab w:val="left" w:pos="900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418C6"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="00F07FF0"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>2.Установить,</w:t>
      </w:r>
      <w:r w:rsidR="00F418C6"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>что</w:t>
      </w:r>
      <w:r w:rsidR="00554B45"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утвержденный</w:t>
      </w:r>
      <w:r w:rsidR="00554B45"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настоящим</w:t>
      </w:r>
      <w:r w:rsidR="00554B45"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</w:t>
      </w:r>
      <w:r w:rsidR="00554B45"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20689"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Порядок </w:t>
      </w:r>
      <w:r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>применяется к регулируемым бюджетным пра</w:t>
      </w:r>
      <w:r w:rsidR="00520689"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>воотношениям с учетом положений</w:t>
      </w:r>
      <w:r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статьи 83 Бюджетного</w:t>
      </w:r>
      <w:r w:rsidR="00520689"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кодекса Российской Федерации.</w:t>
      </w:r>
    </w:p>
    <w:p w:rsidR="00520689" w:rsidRPr="00F60089" w:rsidRDefault="00520689" w:rsidP="00520689">
      <w:pPr>
        <w:pStyle w:val="ConsPlusTitle"/>
        <w:widowControl/>
        <w:tabs>
          <w:tab w:val="left" w:pos="900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00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3. </w:t>
      </w:r>
      <w:r w:rsidRPr="00F60089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8E1090">
        <w:rPr>
          <w:rFonts w:ascii="Times New Roman" w:hAnsi="Times New Roman" w:cs="Times New Roman"/>
          <w:b w:val="0"/>
          <w:sz w:val="24"/>
          <w:szCs w:val="24"/>
        </w:rPr>
        <w:t>Джалыковского</w:t>
      </w:r>
      <w:proofErr w:type="spellEnd"/>
      <w:r w:rsidRPr="00F600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1090">
        <w:rPr>
          <w:rFonts w:ascii="Times New Roman" w:hAnsi="Times New Roman" w:cs="Times New Roman"/>
          <w:b w:val="0"/>
          <w:sz w:val="24"/>
          <w:szCs w:val="24"/>
        </w:rPr>
        <w:t>сельского муниципального образования Республики Калмыкия</w:t>
      </w:r>
      <w:r w:rsidRPr="00F600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20689" w:rsidRPr="00F60089" w:rsidRDefault="00520689" w:rsidP="00520689">
      <w:pPr>
        <w:pStyle w:val="ConsPlusTitle"/>
        <w:widowControl/>
        <w:tabs>
          <w:tab w:val="left" w:pos="90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0089">
        <w:rPr>
          <w:rFonts w:ascii="Times New Roman" w:hAnsi="Times New Roman" w:cs="Times New Roman"/>
          <w:b w:val="0"/>
          <w:sz w:val="24"/>
          <w:szCs w:val="24"/>
        </w:rPr>
        <w:t xml:space="preserve">        4. Контроль исполнения настоящего Постановления оставляю за собой.</w:t>
      </w:r>
    </w:p>
    <w:p w:rsidR="00520689" w:rsidRPr="00F60089" w:rsidRDefault="00520689" w:rsidP="00520689">
      <w:pPr>
        <w:tabs>
          <w:tab w:val="left" w:pos="8160"/>
        </w:tabs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689" w:rsidRDefault="005206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089" w:rsidRDefault="00F600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089" w:rsidRDefault="00F600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089" w:rsidRDefault="00F600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089" w:rsidRPr="00F60089" w:rsidRDefault="00F600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689" w:rsidRPr="00F60089" w:rsidRDefault="005206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089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proofErr w:type="spellStart"/>
      <w:r w:rsidR="008E1090">
        <w:rPr>
          <w:rFonts w:ascii="Times New Roman" w:hAnsi="Times New Roman" w:cs="Times New Roman"/>
          <w:sz w:val="24"/>
          <w:szCs w:val="24"/>
          <w:lang w:val="ru-RU"/>
        </w:rPr>
        <w:t>Джалыковского</w:t>
      </w:r>
      <w:proofErr w:type="spellEnd"/>
      <w:r w:rsidRPr="00F600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60089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proofErr w:type="gramEnd"/>
      <w:r w:rsidRPr="00F600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20689" w:rsidRPr="00F60089" w:rsidRDefault="005206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08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</w:p>
    <w:p w:rsidR="00520689" w:rsidRPr="00F60089" w:rsidRDefault="005206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089">
        <w:rPr>
          <w:rFonts w:ascii="Times New Roman" w:hAnsi="Times New Roman" w:cs="Times New Roman"/>
          <w:sz w:val="24"/>
          <w:szCs w:val="24"/>
          <w:lang w:val="ru-RU"/>
        </w:rPr>
        <w:t>Республики Калмыкия (</w:t>
      </w:r>
      <w:proofErr w:type="spellStart"/>
      <w:r w:rsidRPr="00F60089">
        <w:rPr>
          <w:rFonts w:ascii="Times New Roman" w:hAnsi="Times New Roman" w:cs="Times New Roman"/>
          <w:sz w:val="24"/>
          <w:szCs w:val="24"/>
          <w:lang w:val="ru-RU"/>
        </w:rPr>
        <w:t>ахлачи</w:t>
      </w:r>
      <w:proofErr w:type="spellEnd"/>
      <w:r w:rsidRPr="00F60089">
        <w:rPr>
          <w:rFonts w:ascii="Times New Roman" w:hAnsi="Times New Roman" w:cs="Times New Roman"/>
          <w:sz w:val="24"/>
          <w:szCs w:val="24"/>
          <w:lang w:val="ru-RU"/>
        </w:rPr>
        <w:t xml:space="preserve">)                                                 </w:t>
      </w:r>
      <w:proofErr w:type="spellStart"/>
      <w:r w:rsidR="008E1090">
        <w:rPr>
          <w:rFonts w:ascii="Times New Roman" w:hAnsi="Times New Roman" w:cs="Times New Roman"/>
          <w:sz w:val="24"/>
          <w:szCs w:val="24"/>
          <w:lang w:val="ru-RU"/>
        </w:rPr>
        <w:t>Аинов</w:t>
      </w:r>
      <w:proofErr w:type="spellEnd"/>
      <w:r w:rsidR="008E1090">
        <w:rPr>
          <w:rFonts w:ascii="Times New Roman" w:hAnsi="Times New Roman" w:cs="Times New Roman"/>
          <w:sz w:val="24"/>
          <w:szCs w:val="24"/>
          <w:lang w:val="ru-RU"/>
        </w:rPr>
        <w:t xml:space="preserve"> О.А.</w:t>
      </w:r>
      <w:r w:rsidRPr="00F600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20689" w:rsidRPr="00F60089" w:rsidRDefault="005206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689" w:rsidRPr="00520689" w:rsidRDefault="005206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</w:p>
    <w:p w:rsidR="00520689" w:rsidRDefault="005206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</w:p>
    <w:p w:rsidR="00520689" w:rsidRDefault="005206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</w:p>
    <w:p w:rsidR="00F60089" w:rsidRDefault="00F600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</w:p>
    <w:p w:rsidR="00F60089" w:rsidRDefault="00F600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</w:p>
    <w:p w:rsidR="00520689" w:rsidRPr="00520689" w:rsidRDefault="00520689" w:rsidP="00520689">
      <w:pPr>
        <w:tabs>
          <w:tab w:val="left" w:pos="81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</w:p>
    <w:p w:rsidR="008E1090" w:rsidRDefault="008E1090" w:rsidP="0052068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520689" w:rsidRPr="008E1090" w:rsidRDefault="00F60089" w:rsidP="0052068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E1090">
        <w:rPr>
          <w:rFonts w:ascii="Times New Roman" w:hAnsi="Times New Roman" w:cs="Times New Roman"/>
          <w:sz w:val="20"/>
          <w:szCs w:val="20"/>
          <w:lang w:val="ru-RU"/>
        </w:rPr>
        <w:lastRenderedPageBreak/>
        <w:t>Утвержден</w:t>
      </w:r>
    </w:p>
    <w:p w:rsidR="00F60089" w:rsidRPr="008E1090" w:rsidRDefault="00520689" w:rsidP="0052068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E1090">
        <w:rPr>
          <w:rFonts w:ascii="Times New Roman" w:hAnsi="Times New Roman" w:cs="Times New Roman"/>
          <w:sz w:val="20"/>
          <w:szCs w:val="20"/>
          <w:lang w:val="ru-RU"/>
        </w:rPr>
        <w:t xml:space="preserve">постановлением </w:t>
      </w:r>
    </w:p>
    <w:p w:rsidR="00520689" w:rsidRPr="008E1090" w:rsidRDefault="00520689" w:rsidP="0052068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8E1090">
        <w:rPr>
          <w:rFonts w:ascii="Times New Roman" w:hAnsi="Times New Roman" w:cs="Times New Roman"/>
          <w:sz w:val="20"/>
          <w:szCs w:val="20"/>
          <w:lang w:val="ru-RU"/>
        </w:rPr>
        <w:t>Администрации</w:t>
      </w:r>
    </w:p>
    <w:p w:rsidR="00520689" w:rsidRPr="008E1090" w:rsidRDefault="008E1090" w:rsidP="0052068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8E1090">
        <w:rPr>
          <w:rFonts w:ascii="Times New Roman" w:hAnsi="Times New Roman" w:cs="Times New Roman"/>
          <w:sz w:val="20"/>
          <w:szCs w:val="20"/>
          <w:lang w:val="ru-RU"/>
        </w:rPr>
        <w:t>Джалыковского</w:t>
      </w:r>
      <w:proofErr w:type="spellEnd"/>
      <w:r w:rsidR="00520689" w:rsidRPr="008E1090">
        <w:rPr>
          <w:rFonts w:ascii="Times New Roman" w:hAnsi="Times New Roman" w:cs="Times New Roman"/>
          <w:sz w:val="20"/>
          <w:szCs w:val="20"/>
          <w:lang w:val="ru-RU"/>
        </w:rPr>
        <w:t xml:space="preserve"> СМО РК </w:t>
      </w:r>
    </w:p>
    <w:p w:rsidR="00520689" w:rsidRPr="008E1090" w:rsidRDefault="00520689" w:rsidP="0052068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E1090">
        <w:rPr>
          <w:rFonts w:ascii="Times New Roman" w:hAnsi="Times New Roman" w:cs="Times New Roman"/>
          <w:sz w:val="20"/>
          <w:szCs w:val="20"/>
          <w:lang w:val="ru-RU"/>
        </w:rPr>
        <w:t>22.06.2023 г. №</w:t>
      </w:r>
      <w:r w:rsidR="008E1090" w:rsidRPr="008E10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E1090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8E1090" w:rsidRPr="008E109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8E10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E4E3E" w:rsidRPr="004207B2" w:rsidRDefault="007E4E3E" w:rsidP="00520689">
      <w:pPr>
        <w:rPr>
          <w:rFonts w:ascii="Times New Roman" w:hAnsi="Times New Roman" w:cs="Times New Roman"/>
          <w:color w:val="010302"/>
          <w:lang w:val="ru-RU"/>
        </w:rPr>
      </w:pPr>
    </w:p>
    <w:p w:rsidR="007E4E3E" w:rsidRPr="00520689" w:rsidRDefault="004207B2" w:rsidP="008E1090">
      <w:pPr>
        <w:jc w:val="center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5206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ПОРЯДОК</w:t>
      </w:r>
    </w:p>
    <w:p w:rsidR="007E4E3E" w:rsidRPr="00520689" w:rsidRDefault="004207B2" w:rsidP="008E1090">
      <w:pPr>
        <w:jc w:val="center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5206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финансирования мероприятий по улучшению</w:t>
      </w:r>
    </w:p>
    <w:p w:rsidR="006A29B3" w:rsidRPr="00520689" w:rsidRDefault="004207B2" w:rsidP="008E10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06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условий и охране труда за счет средств бюджета</w:t>
      </w:r>
    </w:p>
    <w:p w:rsidR="007E4E3E" w:rsidRPr="00520689" w:rsidRDefault="008E1090" w:rsidP="008E10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Джалыковского</w:t>
      </w:r>
      <w:proofErr w:type="spellEnd"/>
      <w:r w:rsidR="00520689" w:rsidRPr="0052068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сельского муниципального образования Республики Калмыкия</w:t>
      </w:r>
    </w:p>
    <w:p w:rsidR="00520689" w:rsidRPr="00520689" w:rsidRDefault="00520689" w:rsidP="00520689">
      <w:pPr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7E4E3E" w:rsidRPr="00520689" w:rsidRDefault="004207B2" w:rsidP="000F3F9B">
      <w:pPr>
        <w:ind w:firstLine="36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1.Настоящий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финансирования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D731B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улучшению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 и</w:t>
      </w:r>
      <w:r w:rsidR="00C75C7E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</w:t>
      </w:r>
      <w:r w:rsidR="00C75C7E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</w:t>
      </w:r>
      <w:r w:rsidR="00C75C7E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C75C7E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r w:rsidR="00C75C7E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="00C75C7E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бюджета</w:t>
      </w:r>
      <w:r w:rsidR="00C75C7E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E1090">
        <w:rPr>
          <w:rFonts w:ascii="Times New Roman" w:hAnsi="Times New Roman" w:cs="Times New Roman"/>
          <w:bCs/>
          <w:sz w:val="24"/>
          <w:szCs w:val="24"/>
          <w:lang w:val="ru-RU"/>
        </w:rPr>
        <w:t>Джалыковского</w:t>
      </w:r>
      <w:proofErr w:type="spellEnd"/>
      <w:r w:rsidR="005206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E1090">
        <w:rPr>
          <w:rFonts w:ascii="Times New Roman" w:hAnsi="Times New Roman" w:cs="Times New Roman"/>
          <w:bCs/>
          <w:sz w:val="24"/>
          <w:szCs w:val="24"/>
          <w:lang w:val="ru-RU"/>
        </w:rPr>
        <w:t>сельского муниципального образования Республики Калмыкия</w:t>
      </w:r>
      <w:r w:rsidR="006A29B3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Порядок)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статьей</w:t>
      </w:r>
      <w:r w:rsidR="006A29B3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225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Федерации,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устанавливает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финансирования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улучшению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29B3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руда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бюджета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E1090">
        <w:rPr>
          <w:rFonts w:ascii="Times New Roman" w:hAnsi="Times New Roman" w:cs="Times New Roman"/>
          <w:bCs/>
          <w:sz w:val="24"/>
          <w:szCs w:val="24"/>
          <w:lang w:val="ru-RU"/>
        </w:rPr>
        <w:t>Джалыковского</w:t>
      </w:r>
      <w:proofErr w:type="spellEnd"/>
      <w:r w:rsidR="000F3F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СМО РК</w:t>
      </w:r>
      <w:r w:rsidR="006A29B3" w:rsidRPr="0052068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распространяетс</w:t>
      </w:r>
      <w:r w:rsid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на муниципальные учреждения,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финансируемые</w:t>
      </w:r>
      <w:r w:rsidR="009C7C38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="009C7C38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="009C7C38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бюджета</w:t>
      </w:r>
      <w:r w:rsid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E1090">
        <w:rPr>
          <w:rFonts w:ascii="Times New Roman" w:hAnsi="Times New Roman" w:cs="Times New Roman"/>
          <w:bCs/>
          <w:sz w:val="24"/>
          <w:szCs w:val="24"/>
          <w:lang w:val="ru-RU"/>
        </w:rPr>
        <w:t>Джалыковского</w:t>
      </w:r>
      <w:proofErr w:type="spellEnd"/>
      <w:proofErr w:type="gramEnd"/>
      <w:r w:rsidR="00F600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СМО РК</w:t>
      </w:r>
      <w:r w:rsidR="00F60089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="00175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9C7C38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муниципальные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учреждения).  </w:t>
      </w:r>
    </w:p>
    <w:p w:rsidR="006A0010" w:rsidRPr="00520689" w:rsidRDefault="00246670" w:rsidP="0024667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2.Финансирование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улучшению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муниципальных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учреждений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бюджета </w:t>
      </w:r>
      <w:proofErr w:type="spellStart"/>
      <w:r w:rsidR="008E1090">
        <w:rPr>
          <w:rFonts w:ascii="Times New Roman" w:hAnsi="Times New Roman" w:cs="Times New Roman"/>
          <w:bCs/>
          <w:sz w:val="24"/>
          <w:szCs w:val="24"/>
          <w:lang w:val="ru-RU"/>
        </w:rPr>
        <w:t>Джалыковского</w:t>
      </w:r>
      <w:proofErr w:type="spellEnd"/>
      <w:r w:rsidR="000F3F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СМО РК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добровольных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взносов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лиц,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внебюджетных источников.</w:t>
      </w:r>
      <w:r w:rsidR="006A0010" w:rsidRPr="005206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0010" w:rsidRPr="00520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Финансирование мероприятий по улучшению условий и охраны труда может осуществляться также за счет добровольных взносов организаций и физических лиц. </w:t>
      </w:r>
    </w:p>
    <w:p w:rsidR="007E4E3E" w:rsidRPr="00520689" w:rsidRDefault="00246670" w:rsidP="00246670">
      <w:pPr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3.Финансирование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улучшению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охраны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труда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работодателями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следующим перечням:  </w:t>
      </w:r>
    </w:p>
    <w:p w:rsidR="007E4E3E" w:rsidRPr="00520689" w:rsidRDefault="000F3F9B" w:rsidP="00520689">
      <w:pPr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 w:rsid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улучшению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охраны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труда,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ликвидации</w:t>
      </w:r>
      <w:r w:rsidR="0031343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снижению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уровней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рисков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="00554B45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недопущению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повышения их уровней:  </w:t>
      </w:r>
    </w:p>
    <w:p w:rsidR="007E4E3E" w:rsidRPr="00520689" w:rsidRDefault="007E4E3E" w:rsidP="00520689">
      <w:pPr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7E4E3E" w:rsidRPr="00520689" w:rsidSect="000714D1">
          <w:type w:val="continuous"/>
          <w:pgSz w:w="11915" w:h="16848"/>
          <w:pgMar w:top="1134" w:right="1134" w:bottom="851" w:left="1588" w:header="709" w:footer="709" w:gutter="0"/>
          <w:cols w:space="720"/>
          <w:docGrid w:linePitch="360"/>
        </w:sectPr>
      </w:pPr>
    </w:p>
    <w:p w:rsidR="007E4E3E" w:rsidRPr="00520689" w:rsidRDefault="008662EB" w:rsidP="00520689">
      <w:pPr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)приобретение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стендов,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наглядных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материалов,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научно-технической литературы для проведения инструкт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ажей по охране труда, обучения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безопасным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приемам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методам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работ,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тестирующими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программами,</w:t>
      </w:r>
      <w:r w:rsidR="003D5906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круглых столов по охране труда;  </w:t>
      </w:r>
    </w:p>
    <w:p w:rsidR="007E4E3E" w:rsidRPr="00520689" w:rsidRDefault="008662EB" w:rsidP="00520689">
      <w:pPr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проведение обучения по охране труда, в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 числе обучения безопасным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методами</w:t>
      </w:r>
      <w:r w:rsidR="00D409AF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приемам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работ,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оказанию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первой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помощи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пострадавшим,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использованию(применению)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защиты,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инструктажей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труда,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стажировки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рабочем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(для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пределенных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категорий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работников)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проверки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знания </w:t>
      </w:r>
      <w:r w:rsidR="004207B2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требований охраны труда;  </w:t>
      </w:r>
    </w:p>
    <w:p w:rsidR="007E4E3E" w:rsidRPr="00520689" w:rsidRDefault="004207B2" w:rsidP="00520689">
      <w:pPr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3)проведение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обязательных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периодических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медицинских осмотров (обследований);  </w:t>
      </w:r>
    </w:p>
    <w:p w:rsidR="007E4E3E" w:rsidRPr="00520689" w:rsidRDefault="007E4E3E" w:rsidP="00520689">
      <w:pPr>
        <w:jc w:val="both"/>
        <w:rPr>
          <w:rFonts w:ascii="Times New Roman" w:hAnsi="Times New Roman" w:cs="Times New Roman"/>
          <w:color w:val="C00000"/>
          <w:sz w:val="24"/>
          <w:szCs w:val="24"/>
          <w:lang w:val="ru-RU"/>
        </w:rPr>
        <w:sectPr w:rsidR="007E4E3E" w:rsidRPr="00520689" w:rsidSect="00F07FF0">
          <w:type w:val="continuous"/>
          <w:pgSz w:w="11915" w:h="16848"/>
          <w:pgMar w:top="1134" w:right="567" w:bottom="1134" w:left="1134" w:header="709" w:footer="709" w:gutter="0"/>
          <w:cols w:space="720"/>
          <w:docGrid w:linePitch="360"/>
        </w:sectPr>
      </w:pPr>
    </w:p>
    <w:p w:rsidR="007E4E3E" w:rsidRPr="000F3F9B" w:rsidRDefault="000F3F9B" w:rsidP="000F3F9B">
      <w:pPr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lastRenderedPageBreak/>
        <w:t xml:space="preserve">       </w:t>
      </w:r>
      <w:r w:rsidR="00BB10FA" w:rsidRPr="00520689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7526A" w:rsidRPr="005206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0FA" w:rsidRPr="00520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Работник не несет расходов на финансирование мероприятий по </w:t>
      </w:r>
      <w:r w:rsidR="00157F71" w:rsidRPr="00520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B10FA" w:rsidRPr="00520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улучшению условий и охраны труда. </w:t>
      </w:r>
    </w:p>
    <w:p w:rsidR="007E4E3E" w:rsidRPr="00F60089" w:rsidRDefault="004207B2" w:rsidP="00F600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Планирование расходов на мероприятия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улучшению условий и охраны </w:t>
      </w:r>
      <w:r w:rsidR="00A7526A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руда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муниципальных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учреждениях </w:t>
      </w:r>
      <w:proofErr w:type="spellStart"/>
      <w:r w:rsidR="008E1090">
        <w:rPr>
          <w:rFonts w:ascii="Times New Roman" w:hAnsi="Times New Roman" w:cs="Times New Roman"/>
          <w:bCs/>
          <w:sz w:val="24"/>
          <w:szCs w:val="24"/>
          <w:lang w:val="ru-RU"/>
        </w:rPr>
        <w:t>Джалыковского</w:t>
      </w:r>
      <w:proofErr w:type="spellEnd"/>
      <w:r w:rsidR="000F3F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СМО РК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очередной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финансовый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</w:t>
      </w:r>
      <w:r w:rsidR="00E30ADD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составлении бюджета </w:t>
      </w:r>
      <w:proofErr w:type="spellStart"/>
      <w:r w:rsidR="008E1090">
        <w:rPr>
          <w:rFonts w:ascii="Times New Roman" w:hAnsi="Times New Roman" w:cs="Times New Roman"/>
          <w:bCs/>
          <w:sz w:val="24"/>
          <w:szCs w:val="24"/>
          <w:lang w:val="ru-RU"/>
        </w:rPr>
        <w:t>Джалыковского</w:t>
      </w:r>
      <w:proofErr w:type="spellEnd"/>
      <w:r w:rsidR="00F600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СМО РК</w:t>
      </w:r>
      <w:r w:rsidR="002A3553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7E4E3E" w:rsidRPr="00520689" w:rsidRDefault="004207B2" w:rsidP="00F60089">
      <w:pPr>
        <w:ind w:firstLine="70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6.Финансирование</w:t>
      </w:r>
      <w:r w:rsidR="002A3553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4D703F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улучшению</w:t>
      </w:r>
      <w:r w:rsidR="002A3553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</w:t>
      </w:r>
      <w:r w:rsidR="002A3553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2A3553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охраны</w:t>
      </w:r>
      <w:r w:rsidR="002A3553"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труда </w:t>
      </w:r>
      <w:r w:rsid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</w:t>
      </w:r>
      <w:r w:rsidR="000F3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пределах утвержденного бюджета</w:t>
      </w:r>
      <w:r w:rsidR="00F60089" w:rsidRPr="00F600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8E1090">
        <w:rPr>
          <w:rFonts w:ascii="Times New Roman" w:hAnsi="Times New Roman" w:cs="Times New Roman"/>
          <w:bCs/>
          <w:sz w:val="24"/>
          <w:szCs w:val="24"/>
          <w:lang w:val="ru-RU"/>
        </w:rPr>
        <w:t>Джалыковского</w:t>
      </w:r>
      <w:proofErr w:type="spellEnd"/>
      <w:r w:rsidR="00F600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СМО РК</w:t>
      </w:r>
      <w:r w:rsidR="00F6008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206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E4E3E" w:rsidRPr="00520689" w:rsidRDefault="007E4E3E" w:rsidP="00520689">
      <w:pPr>
        <w:ind w:firstLine="709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7E4E3E" w:rsidRPr="00520689" w:rsidSect="00F07FF0">
          <w:type w:val="continuous"/>
          <w:pgSz w:w="11915" w:h="16848"/>
          <w:pgMar w:top="1134" w:right="567" w:bottom="1134" w:left="1134" w:header="709" w:footer="709" w:gutter="0"/>
          <w:cols w:space="720"/>
          <w:docGrid w:linePitch="360"/>
        </w:sectPr>
      </w:pPr>
    </w:p>
    <w:p w:rsidR="00370F1E" w:rsidRPr="00520689" w:rsidRDefault="00370F1E" w:rsidP="005206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70F1E" w:rsidRPr="00520689" w:rsidSect="00F07FF0">
      <w:type w:val="continuous"/>
      <w:pgSz w:w="11915" w:h="1684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A8A9A8"/>
    <w:multiLevelType w:val="singleLevel"/>
    <w:tmpl w:val="BCA8A9A8"/>
    <w:lvl w:ilvl="0">
      <w:start w:val="2"/>
      <w:numFmt w:val="decimal"/>
      <w:suff w:val="space"/>
      <w:lvlText w:val="%1."/>
      <w:lvlJc w:val="left"/>
    </w:lvl>
  </w:abstractNum>
  <w:abstractNum w:abstractNumId="1">
    <w:nsid w:val="55B552AA"/>
    <w:multiLevelType w:val="multilevel"/>
    <w:tmpl w:val="55B552A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4E3E"/>
    <w:rsid w:val="000714D1"/>
    <w:rsid w:val="0009098A"/>
    <w:rsid w:val="000A4F5F"/>
    <w:rsid w:val="000E4D32"/>
    <w:rsid w:val="000F3F9B"/>
    <w:rsid w:val="001047D1"/>
    <w:rsid w:val="00157F71"/>
    <w:rsid w:val="00175D29"/>
    <w:rsid w:val="001F1628"/>
    <w:rsid w:val="00204385"/>
    <w:rsid w:val="00242D15"/>
    <w:rsid w:val="00246670"/>
    <w:rsid w:val="002A3553"/>
    <w:rsid w:val="00305670"/>
    <w:rsid w:val="00313432"/>
    <w:rsid w:val="00334B71"/>
    <w:rsid w:val="00370F1E"/>
    <w:rsid w:val="003D5906"/>
    <w:rsid w:val="004207B2"/>
    <w:rsid w:val="004D703F"/>
    <w:rsid w:val="00514728"/>
    <w:rsid w:val="00520689"/>
    <w:rsid w:val="00523D2E"/>
    <w:rsid w:val="00550F1F"/>
    <w:rsid w:val="00554B45"/>
    <w:rsid w:val="00605540"/>
    <w:rsid w:val="006103C3"/>
    <w:rsid w:val="006A0010"/>
    <w:rsid w:val="006A29B3"/>
    <w:rsid w:val="006B7A40"/>
    <w:rsid w:val="0072271D"/>
    <w:rsid w:val="00773C06"/>
    <w:rsid w:val="007950B5"/>
    <w:rsid w:val="007E4E3E"/>
    <w:rsid w:val="008068C7"/>
    <w:rsid w:val="008662EB"/>
    <w:rsid w:val="008B087D"/>
    <w:rsid w:val="008E1090"/>
    <w:rsid w:val="008E1904"/>
    <w:rsid w:val="00947093"/>
    <w:rsid w:val="009C7C38"/>
    <w:rsid w:val="00A7526A"/>
    <w:rsid w:val="00B16DB3"/>
    <w:rsid w:val="00BA2BA2"/>
    <w:rsid w:val="00BB10FA"/>
    <w:rsid w:val="00C40120"/>
    <w:rsid w:val="00C75C7E"/>
    <w:rsid w:val="00C93003"/>
    <w:rsid w:val="00CD307C"/>
    <w:rsid w:val="00CF5488"/>
    <w:rsid w:val="00D03C32"/>
    <w:rsid w:val="00D409AF"/>
    <w:rsid w:val="00D478FE"/>
    <w:rsid w:val="00D63027"/>
    <w:rsid w:val="00D731BD"/>
    <w:rsid w:val="00DF5A97"/>
    <w:rsid w:val="00E30ADD"/>
    <w:rsid w:val="00E506AE"/>
    <w:rsid w:val="00E54E30"/>
    <w:rsid w:val="00EB2903"/>
    <w:rsid w:val="00EC42D8"/>
    <w:rsid w:val="00EF749B"/>
    <w:rsid w:val="00F07FF0"/>
    <w:rsid w:val="00F22BDC"/>
    <w:rsid w:val="00F418C6"/>
    <w:rsid w:val="00F60089"/>
    <w:rsid w:val="00F8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0F1E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370F1E"/>
  </w:style>
  <w:style w:type="paragraph" w:customStyle="1" w:styleId="TableParagraph">
    <w:name w:val="Table Paragraph"/>
    <w:basedOn w:val="a"/>
    <w:uiPriority w:val="1"/>
    <w:qFormat/>
    <w:rsid w:val="00370F1E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1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8EC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F818EC"/>
    <w:rPr>
      <w:rFonts w:ascii="Calibri" w:eastAsia="Calibri" w:hAnsi="Calibri"/>
      <w:b/>
      <w:bCs/>
      <w:sz w:val="36"/>
      <w:szCs w:val="24"/>
      <w:lang w:val="ru-RU" w:eastAsia="ru-RU"/>
    </w:rPr>
  </w:style>
  <w:style w:type="paragraph" w:styleId="a9">
    <w:name w:val="Subtitle"/>
    <w:basedOn w:val="a"/>
    <w:link w:val="a8"/>
    <w:qFormat/>
    <w:rsid w:val="00F818EC"/>
    <w:pPr>
      <w:widowControl/>
      <w:ind w:left="2124"/>
    </w:pPr>
    <w:rPr>
      <w:rFonts w:ascii="Calibri" w:eastAsia="Calibri" w:hAnsi="Calibri"/>
      <w:b/>
      <w:bCs/>
      <w:sz w:val="36"/>
      <w:szCs w:val="24"/>
      <w:lang w:val="ru-RU" w:eastAsia="ru-RU"/>
    </w:rPr>
  </w:style>
  <w:style w:type="character" w:customStyle="1" w:styleId="1">
    <w:name w:val="Подзаголовок Знак1"/>
    <w:basedOn w:val="a0"/>
    <w:uiPriority w:val="11"/>
    <w:rsid w:val="00F818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F818E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a">
    <w:name w:val="Strong"/>
    <w:basedOn w:val="a0"/>
    <w:uiPriority w:val="22"/>
    <w:qFormat/>
    <w:rsid w:val="00F22BD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418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418C6"/>
    <w:rPr>
      <w:i/>
      <w:iCs/>
      <w:color w:val="000000" w:themeColor="text1"/>
    </w:rPr>
  </w:style>
  <w:style w:type="paragraph" w:styleId="ab">
    <w:name w:val="No Spacing"/>
    <w:uiPriority w:val="1"/>
    <w:qFormat/>
    <w:rsid w:val="00F418C6"/>
  </w:style>
  <w:style w:type="character" w:styleId="ac">
    <w:name w:val="Hyperlink"/>
    <w:basedOn w:val="a0"/>
    <w:uiPriority w:val="99"/>
    <w:unhideWhenUsed/>
    <w:rsid w:val="000A4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7ABE-21F7-4805-9066-00EEFF4E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2023-06-22T06:18:00Z</cp:lastPrinted>
  <dcterms:created xsi:type="dcterms:W3CDTF">2023-01-18T06:19:00Z</dcterms:created>
  <dcterms:modified xsi:type="dcterms:W3CDTF">2023-06-26T16:20:00Z</dcterms:modified>
</cp:coreProperties>
</file>