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СРОКАХ  ПОДАЧИ ВОЗРАЖЕНИЯ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after="0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hAnsi="Times New Roman" w:cs="Times New Roman"/>
          <w:sz w:val="28"/>
          <w:szCs w:val="28"/>
          <w:lang w:val="zh-CN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30 (</w:t>
      </w:r>
      <w:r>
        <w:rPr>
          <w:rFonts w:ascii="Times New Roman" w:hAnsi="Times New Roman" w:cs="Times New Roman"/>
          <w:sz w:val="28"/>
          <w:szCs w:val="28"/>
          <w:lang w:val="zh-CN"/>
        </w:rPr>
        <w:t>тридцати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 дней со дня получения указанным лицом проекта решения.</w:t>
      </w:r>
    </w:p>
    <w:p>
      <w:pPr>
        <w:autoSpaceDE w:val="0"/>
        <w:autoSpaceDN w:val="0"/>
        <w:adjustRightInd w:val="0"/>
        <w:spacing w:after="0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случае, если в течение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45 (</w:t>
      </w:r>
      <w:r>
        <w:rPr>
          <w:rFonts w:ascii="Times New Roman" w:hAnsi="Times New Roman" w:cs="Times New Roman"/>
          <w:sz w:val="28"/>
          <w:szCs w:val="28"/>
          <w:lang w:val="zh-CN"/>
        </w:rPr>
        <w:t>сорока пяти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 дней со дня получения проекта решения лицом, выявленным в порядке,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>
      <w:pPr>
        <w:autoSpaceDE w:val="0"/>
        <w:autoSpaceDN w:val="0"/>
        <w:adjustRightInd w:val="0"/>
        <w:spacing w:after="0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hAnsi="Times New Roman" w:cs="Times New Roman"/>
          <w:sz w:val="28"/>
          <w:szCs w:val="28"/>
          <w:lang w:val="zh-CN"/>
        </w:rPr>
        <w:t xml:space="preserve">В случае, если в течение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45 (</w:t>
      </w:r>
      <w:r>
        <w:rPr>
          <w:rFonts w:ascii="Times New Roman" w:hAnsi="Times New Roman" w:cs="Times New Roman"/>
          <w:sz w:val="28"/>
          <w:szCs w:val="28"/>
          <w:lang w:val="zh-CN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zh-CN"/>
        </w:rPr>
        <w:t>пятидневного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zh-CN"/>
        </w:rPr>
        <w:t xml:space="preserve"> срока от указанных выше  лиц, в уполномоченный орган поступили возражения относительно сведений о правообладателе ранее учтенного объекта недвижимости, указанных в проекте решения, решение о выявлении правообладателя ранее учтенного объекта недвижимости не принимается. В таком случае по требованию уполномоченного органа суд вправе вынести решение о внесении в Единый государственный реестр недвижимости записи, предусмотренной пунктом 25 части 5 статьи 8  Федерального закона от 13.07.2015 г. «О государственной регистрации недвижимости» №218-ФЗ. Данное требование может быть заявлено в суд уполномоченным органом в течение одного года со дня поступления указанных возражений.</w:t>
      </w:r>
    </w:p>
    <w:p>
      <w:pPr>
        <w:jc w:val="center"/>
        <w:rPr>
          <w:sz w:val="24"/>
          <w:szCs w:val="24"/>
          <w:lang w:val="zh-C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2E"/>
    <w:rsid w:val="00382937"/>
    <w:rsid w:val="003A1A2E"/>
    <w:rsid w:val="00900267"/>
    <w:rsid w:val="00FD546F"/>
    <w:rsid w:val="225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1546</Characters>
  <Lines>12</Lines>
  <Paragraphs>3</Paragraphs>
  <TotalTime>25</TotalTime>
  <ScaleCrop>false</ScaleCrop>
  <LinksUpToDate>false</LinksUpToDate>
  <CharactersWithSpaces>1814</CharactersWithSpaces>
  <Application>WPS Office_11.2.0.11073_F1E327BC-269C-435d-A152-05C5408002CA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2021-10-06T13:00:00Z</dcterms:created>
  <dc:creator>TEMPO100</dc:creator>
  <cp:lastModifiedBy>user</cp:lastModifiedBy>
  <dcterms:modified xsi:type="dcterms:W3CDTF">2022-06-01T12:22:32Z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1049-11.2.0.11073</vt:lpwstr>
  </property>
  <property fmtid="{D5CDD505-2E9C-101B-9397-08002B2CF9AE}" pid="3" name="ICV">
    <vt:lpwstr>C2F1FECCCF0847979B0D09AA9BE27A35</vt:lpwstr>
  </property>
</Properties>
</file>