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margin" w:tblpXSpec="left" w:tblpY="-118"/>
        <w:tblW w:w="992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284"/>
        <w:gridCol w:w="4398"/>
      </w:tblGrid>
      <w:tr w14:paraId="1C40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240" w:type="dxa"/>
            <w:shd w:val="clear" w:color="auto" w:fill="auto"/>
          </w:tcPr>
          <w:p w14:paraId="1E6B81D0">
            <w:pPr>
              <w:jc w:val="center"/>
            </w:pPr>
            <w:r>
              <w:rPr>
                <w:b/>
              </w:rPr>
              <w:t xml:space="preserve">ПОСТАНОВЛЕНИЕ  АДМИНИСТРАЦИИ                                     </w:t>
            </w:r>
            <w:r>
              <w:rPr>
                <w:b/>
                <w:lang w:val="ru-RU"/>
              </w:rPr>
              <w:t>ДЖАЛЫКОВСКОГО</w:t>
            </w:r>
            <w:r>
              <w:rPr>
                <w:b/>
              </w:rPr>
              <w:t xml:space="preserve"> СЕЛЬСКОГО                       МУНИЦИПАЛЬНОГО ОБРАЗОВАНИЯ</w:t>
            </w:r>
          </w:p>
          <w:p w14:paraId="5E67C3A5">
            <w:pPr>
              <w:jc w:val="center"/>
              <w:rPr>
                <w:b/>
              </w:rPr>
            </w:pPr>
            <w:r>
              <w:rPr>
                <w:b/>
              </w:rPr>
              <w:t>РЕСПУБЛИКИ КАЛМЫКИЯ</w:t>
            </w:r>
          </w:p>
        </w:tc>
        <w:tc>
          <w:tcPr>
            <w:tcW w:w="284" w:type="dxa"/>
            <w:shd w:val="clear" w:color="auto" w:fill="auto"/>
          </w:tcPr>
          <w:p w14:paraId="4C3E5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8" w:type="dxa"/>
            <w:shd w:val="clear" w:color="auto" w:fill="auto"/>
          </w:tcPr>
          <w:p w14:paraId="4E88D3B3">
            <w:pPr>
              <w:jc w:val="center"/>
              <w:rPr>
                <w:b/>
              </w:rPr>
            </w:pPr>
            <w:r>
              <w:rPr>
                <w:b/>
              </w:rPr>
              <w:t>ХАЛЬМГ ТА</w:t>
            </w:r>
            <w:r>
              <w:rPr>
                <w:b/>
                <w:lang w:val="zh-CN"/>
              </w:rPr>
              <w:t>ҢҺЧИН</w:t>
            </w:r>
            <w:r>
              <w:rPr>
                <w:b/>
              </w:rPr>
              <w:t xml:space="preserve"> </w:t>
            </w:r>
          </w:p>
          <w:p w14:paraId="1D208968">
            <w:pPr>
              <w:jc w:val="center"/>
              <w:rPr>
                <w:rFonts w:hint="default"/>
                <w:lang w:val="ru-RU"/>
              </w:rPr>
            </w:pPr>
            <w:r>
              <w:rPr>
                <w:b/>
                <w:lang w:val="ru-RU"/>
              </w:rPr>
              <w:t>ЖАЛЫКОВ</w:t>
            </w:r>
            <w:r>
              <w:rPr>
                <w:b/>
              </w:rPr>
              <w:t xml:space="preserve"> СЕЛЯН</w:t>
            </w:r>
            <w:r>
              <w:rPr>
                <w:b/>
                <w:lang w:val="ru-RU"/>
              </w:rPr>
              <w:t>А</w:t>
            </w:r>
          </w:p>
          <w:p w14:paraId="756748CE">
            <w:pPr>
              <w:jc w:val="center"/>
              <w:rPr>
                <w:b/>
              </w:rPr>
            </w:pPr>
            <w:r>
              <w:rPr>
                <w:b/>
              </w:rPr>
              <w:t>МУНИЦИПАЛЬН БYРДЭЦИН</w:t>
            </w:r>
          </w:p>
          <w:p w14:paraId="62BA4C8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АДМИНИСТРАЦИН  ТОГТАВР</w:t>
            </w:r>
          </w:p>
          <w:p w14:paraId="68AA0B5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6E06D2">
      <w:pPr>
        <w:rPr>
          <w:b/>
        </w:rPr>
      </w:pPr>
      <w:r>
        <w:rPr>
          <w:b/>
        </w:rPr>
        <w:t>_____________________________________________________________________________</w:t>
      </w:r>
    </w:p>
    <w:p w14:paraId="60157FED">
      <w:pPr>
        <w:rPr>
          <w:b/>
        </w:rPr>
      </w:pPr>
    </w:p>
    <w:p w14:paraId="1449B417">
      <w:pPr>
        <w:ind w:left="1620" w:hanging="1620"/>
        <w:rPr>
          <w:rFonts w:hint="default"/>
          <w:b w:val="0"/>
          <w:bCs/>
          <w:lang w:val="ru-RU"/>
        </w:rPr>
      </w:pPr>
      <w:r>
        <w:rPr>
          <w:b w:val="0"/>
          <w:bCs/>
        </w:rPr>
        <w:t xml:space="preserve"> 19 ноября 2025 г.                                                                                            № 2</w:t>
      </w:r>
      <w:r>
        <w:rPr>
          <w:rFonts w:hint="default"/>
          <w:b w:val="0"/>
          <w:bCs/>
          <w:lang w:val="ru-RU"/>
        </w:rPr>
        <w:t>1</w:t>
      </w:r>
    </w:p>
    <w:p w14:paraId="762F4F35"/>
    <w:p w14:paraId="312A1F2F"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О </w:t>
      </w:r>
      <w:r>
        <w:rPr>
          <w:bCs/>
          <w:iCs/>
          <w:color w:val="000000"/>
          <w:sz w:val="24"/>
          <w:szCs w:val="24"/>
        </w:rPr>
        <w:t xml:space="preserve">внесении изменений в Административный регламент предоставления муниципальной услуги «Предоставление разрешения на осуществление земляных работ», утвержденный Постановлением Администрации </w:t>
      </w:r>
      <w:r>
        <w:rPr>
          <w:bCs/>
          <w:iCs/>
          <w:color w:val="000000"/>
          <w:sz w:val="24"/>
          <w:szCs w:val="24"/>
          <w:lang w:val="ru-RU"/>
        </w:rPr>
        <w:t>Джалыковского</w:t>
      </w:r>
      <w:r>
        <w:rPr>
          <w:bCs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  <w:lang w:val="ru-RU"/>
        </w:rPr>
        <w:t>сельского</w:t>
      </w:r>
      <w:r>
        <w:rPr>
          <w:rFonts w:hint="default"/>
          <w:bCs/>
          <w:iCs/>
          <w:color w:val="000000"/>
          <w:sz w:val="24"/>
          <w:szCs w:val="24"/>
          <w:lang w:val="ru-RU"/>
        </w:rPr>
        <w:t xml:space="preserve"> муниципального образования</w:t>
      </w:r>
      <w:r>
        <w:rPr>
          <w:bCs/>
          <w:iCs/>
          <w:color w:val="000000"/>
          <w:sz w:val="24"/>
          <w:szCs w:val="24"/>
        </w:rPr>
        <w:t xml:space="preserve"> от 2</w:t>
      </w:r>
      <w:r>
        <w:rPr>
          <w:rFonts w:hint="default"/>
          <w:bCs/>
          <w:iCs/>
          <w:color w:val="000000"/>
          <w:sz w:val="24"/>
          <w:szCs w:val="24"/>
          <w:lang w:val="ru-RU"/>
        </w:rPr>
        <w:t>4</w:t>
      </w:r>
      <w:r>
        <w:rPr>
          <w:bCs/>
          <w:iCs/>
          <w:color w:val="000000"/>
          <w:sz w:val="24"/>
          <w:szCs w:val="24"/>
        </w:rPr>
        <w:t>.0</w:t>
      </w:r>
      <w:r>
        <w:rPr>
          <w:rFonts w:hint="default"/>
          <w:bCs/>
          <w:iCs/>
          <w:color w:val="000000"/>
          <w:sz w:val="24"/>
          <w:szCs w:val="24"/>
          <w:lang w:val="ru-RU"/>
        </w:rPr>
        <w:t>8</w:t>
      </w:r>
      <w:r>
        <w:rPr>
          <w:bCs/>
          <w:iCs/>
          <w:color w:val="000000"/>
          <w:sz w:val="24"/>
          <w:szCs w:val="24"/>
        </w:rPr>
        <w:t xml:space="preserve">.2023г. № </w:t>
      </w:r>
      <w:r>
        <w:rPr>
          <w:rFonts w:hint="default"/>
          <w:bCs/>
          <w:iCs/>
          <w:color w:val="000000"/>
          <w:sz w:val="24"/>
          <w:szCs w:val="24"/>
          <w:lang w:val="ru-RU"/>
        </w:rPr>
        <w:t>21 (с изменениями от 24.02.2025 г. № 6)</w:t>
      </w:r>
    </w:p>
    <w:p w14:paraId="71B14925">
      <w:pPr>
        <w:rPr>
          <w:sz w:val="24"/>
          <w:szCs w:val="24"/>
        </w:rPr>
      </w:pPr>
    </w:p>
    <w:p w14:paraId="24D14B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На</w:t>
      </w:r>
      <w:r>
        <w:rPr>
          <w:rFonts w:hint="default"/>
          <w:sz w:val="24"/>
          <w:szCs w:val="24"/>
          <w:lang w:val="ru-RU"/>
        </w:rPr>
        <w:t xml:space="preserve"> основании</w:t>
      </w:r>
      <w:r>
        <w:rPr>
          <w:sz w:val="24"/>
          <w:szCs w:val="24"/>
        </w:rPr>
        <w:t xml:space="preserve"> Протеста прокуратуры Лаганского района</w:t>
      </w:r>
      <w:r>
        <w:rPr>
          <w:rFonts w:hint="default"/>
          <w:sz w:val="24"/>
          <w:szCs w:val="24"/>
          <w:lang w:val="ru-RU"/>
        </w:rPr>
        <w:t xml:space="preserve"> от 10.11.2025 г. № 07-21-2025/Прдп567-25-20850005</w:t>
      </w:r>
      <w:r>
        <w:rPr>
          <w:sz w:val="24"/>
          <w:szCs w:val="24"/>
        </w:rPr>
        <w:t xml:space="preserve">,  Администрация </w:t>
      </w:r>
      <w:r>
        <w:rPr>
          <w:sz w:val="24"/>
          <w:szCs w:val="24"/>
          <w:lang w:val="ru-RU"/>
        </w:rPr>
        <w:t>Джалыковского</w:t>
      </w:r>
      <w:r>
        <w:rPr>
          <w:sz w:val="24"/>
          <w:szCs w:val="24"/>
        </w:rPr>
        <w:t xml:space="preserve"> сельского муниципального образования Республики Калмыкия</w:t>
      </w:r>
    </w:p>
    <w:p w14:paraId="2325FBAE">
      <w:pPr>
        <w:jc w:val="center"/>
        <w:rPr>
          <w:sz w:val="24"/>
          <w:szCs w:val="24"/>
        </w:rPr>
      </w:pPr>
    </w:p>
    <w:p w14:paraId="54DC6A16">
      <w:pPr>
        <w:jc w:val="center"/>
        <w:rPr>
          <w:sz w:val="28"/>
          <w:szCs w:val="28"/>
        </w:rPr>
      </w:pPr>
      <w:r>
        <w:rPr>
          <w:sz w:val="24"/>
          <w:szCs w:val="24"/>
        </w:rPr>
        <w:t>постановляет:</w:t>
      </w:r>
    </w:p>
    <w:p w14:paraId="15C101D3">
      <w:pPr>
        <w:rPr>
          <w:sz w:val="24"/>
          <w:szCs w:val="24"/>
        </w:rPr>
      </w:pPr>
    </w:p>
    <w:p w14:paraId="1FA92021">
      <w:pPr>
        <w:numPr>
          <w:ilvl w:val="0"/>
          <w:numId w:val="1"/>
        </w:numPr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Административный регламент предоставления муниципальной услуги «Предоставление разрешения  на осуществление земляных работ», утвержденный Постановлением Администрации </w:t>
      </w:r>
      <w:r>
        <w:rPr>
          <w:sz w:val="24"/>
          <w:szCs w:val="24"/>
          <w:lang w:val="ru-RU"/>
        </w:rPr>
        <w:t>Джалыковского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сельского</w:t>
      </w:r>
      <w:r>
        <w:rPr>
          <w:rFonts w:hint="default"/>
          <w:sz w:val="24"/>
          <w:szCs w:val="24"/>
          <w:lang w:val="ru-RU"/>
        </w:rPr>
        <w:t xml:space="preserve"> муниципального образования</w:t>
      </w:r>
      <w:r>
        <w:rPr>
          <w:sz w:val="24"/>
          <w:szCs w:val="24"/>
        </w:rPr>
        <w:t xml:space="preserve"> от 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.2023г. № </w:t>
      </w:r>
      <w:r>
        <w:rPr>
          <w:rFonts w:hint="default"/>
          <w:sz w:val="24"/>
          <w:szCs w:val="24"/>
          <w:lang w:val="ru-RU"/>
        </w:rPr>
        <w:t>21 (с изменениями от 24.02.2025 г. № 6)</w:t>
      </w:r>
      <w:r>
        <w:rPr>
          <w:sz w:val="24"/>
          <w:szCs w:val="24"/>
        </w:rPr>
        <w:t xml:space="preserve"> следующие изменения</w:t>
      </w:r>
      <w:r>
        <w:rPr>
          <w:rFonts w:hint="default"/>
          <w:sz w:val="24"/>
          <w:szCs w:val="24"/>
          <w:lang w:val="ru-RU"/>
        </w:rPr>
        <w:t xml:space="preserve"> и дополнения</w:t>
      </w:r>
      <w:r>
        <w:rPr>
          <w:sz w:val="24"/>
          <w:szCs w:val="24"/>
        </w:rPr>
        <w:t>:</w:t>
      </w:r>
    </w:p>
    <w:p w14:paraId="0B3F3B66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  <w:lang w:val="ru-RU"/>
        </w:rPr>
        <w:t>Раздел</w:t>
      </w:r>
      <w:r>
        <w:rPr>
          <w:rFonts w:hint="default"/>
          <w:sz w:val="24"/>
          <w:szCs w:val="24"/>
          <w:lang w:val="ru-RU"/>
        </w:rPr>
        <w:t xml:space="preserve"> 5 п</w:t>
      </w:r>
      <w:r>
        <w:rPr>
          <w:sz w:val="24"/>
          <w:szCs w:val="24"/>
        </w:rPr>
        <w:t>ункт 5</w:t>
      </w:r>
      <w:r>
        <w:rPr>
          <w:rFonts w:hint="default"/>
          <w:sz w:val="24"/>
          <w:szCs w:val="24"/>
          <w:lang w:val="ru-RU"/>
        </w:rPr>
        <w:t>.4.</w:t>
      </w:r>
      <w:r>
        <w:rPr>
          <w:sz w:val="24"/>
          <w:szCs w:val="24"/>
        </w:rPr>
        <w:t xml:space="preserve"> Административного регламента дополнить подпунктом 5.4.1 следующего содержания:</w:t>
      </w:r>
    </w:p>
    <w:p w14:paraId="43924DEC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«5.4.1. Требования заявителя, подавшего жалобу.</w:t>
      </w:r>
      <w:r>
        <w:rPr>
          <w:rFonts w:hint="default"/>
          <w:sz w:val="24"/>
          <w:szCs w:val="24"/>
          <w:lang w:val="ru-RU"/>
        </w:rPr>
        <w:t xml:space="preserve"> </w:t>
      </w:r>
    </w:p>
    <w:p w14:paraId="5AA4138F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 уполномоченного по защите прав предпринимателей в субъекте Российской Федерации, относящаяся к предмету жалобы.</w:t>
      </w:r>
    </w:p>
    <w:p w14:paraId="224C0C72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Жалоба  может быть подана заявителем в течение тридцати календарных дней со дня,  когда заявитель узнал или должен </w:t>
      </w:r>
      <w:r>
        <w:rPr>
          <w:sz w:val="24"/>
          <w:szCs w:val="24"/>
          <w:lang w:val="ru-RU"/>
        </w:rPr>
        <w:t>был</w:t>
      </w:r>
      <w:r>
        <w:rPr>
          <w:rFonts w:hint="default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sz w:val="24"/>
          <w:szCs w:val="24"/>
        </w:rPr>
        <w:t>узнать о нарушении своих прав.</w:t>
      </w:r>
    </w:p>
    <w:p w14:paraId="605C0960">
      <w:pPr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до принятия решения по жалобе может отозвать ее. При этом повторное направление жалобы по тем же основаниям не допускается.».                      </w:t>
      </w:r>
    </w:p>
    <w:p w14:paraId="4556EA77">
      <w:pPr>
        <w:numPr>
          <w:ilvl w:val="0"/>
          <w:numId w:val="1"/>
        </w:numPr>
        <w:shd w:val="clear" w:color="auto" w:fill="FFFFFF"/>
        <w:spacing w:line="276" w:lineRule="exact"/>
        <w:ind w:left="0" w:firstLine="357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lang w:val="ru-RU"/>
        </w:rPr>
        <w:t>Настоящее постановление вступает в силу со</w:t>
      </w:r>
      <w:r>
        <w:rPr>
          <w:rFonts w:hint="default"/>
          <w:bCs/>
          <w:iCs/>
          <w:color w:val="000000"/>
          <w:sz w:val="24"/>
          <w:szCs w:val="24"/>
          <w:lang w:val="ru-RU"/>
        </w:rPr>
        <w:t xml:space="preserve"> дня его подписания и подлежит размещению </w:t>
      </w:r>
      <w:r>
        <w:rPr>
          <w:bCs/>
          <w:iCs/>
          <w:color w:val="000000"/>
          <w:sz w:val="24"/>
          <w:szCs w:val="24"/>
        </w:rPr>
        <w:t xml:space="preserve">на официальном сайте </w:t>
      </w:r>
      <w:r>
        <w:rPr>
          <w:bCs/>
          <w:iCs/>
          <w:color w:val="000000"/>
          <w:sz w:val="24"/>
          <w:szCs w:val="24"/>
          <w:lang w:val="ru-RU"/>
        </w:rPr>
        <w:t>А</w:t>
      </w:r>
      <w:r>
        <w:rPr>
          <w:bCs/>
          <w:iCs/>
          <w:color w:val="000000"/>
          <w:sz w:val="24"/>
          <w:szCs w:val="24"/>
        </w:rPr>
        <w:t xml:space="preserve">дминистрации </w:t>
      </w:r>
      <w:r>
        <w:rPr>
          <w:bCs/>
          <w:iCs/>
          <w:color w:val="000000"/>
          <w:sz w:val="24"/>
          <w:szCs w:val="24"/>
          <w:lang w:val="ru-RU"/>
        </w:rPr>
        <w:t>Джалыковского</w:t>
      </w:r>
      <w:r>
        <w:rPr>
          <w:bCs/>
          <w:iCs/>
          <w:color w:val="000000"/>
          <w:sz w:val="24"/>
          <w:szCs w:val="24"/>
        </w:rPr>
        <w:t xml:space="preserve"> сельского муниципального образования Республики Калмыкия в сети «Интернет» </w:t>
      </w:r>
      <w:r>
        <w:rPr>
          <w:bCs/>
          <w:iCs/>
          <w:color w:val="000000"/>
          <w:sz w:val="24"/>
          <w:szCs w:val="24"/>
          <w:lang w:val="ru-RU"/>
        </w:rPr>
        <w:t>.</w:t>
      </w:r>
    </w:p>
    <w:p w14:paraId="5E3C2E49">
      <w:pPr>
        <w:numPr>
          <w:ilvl w:val="0"/>
          <w:numId w:val="1"/>
        </w:numPr>
        <w:shd w:val="clear" w:color="auto" w:fill="FFFFFF"/>
        <w:spacing w:line="276" w:lineRule="exact"/>
        <w:ind w:left="0" w:firstLine="357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lang w:val="ru-RU"/>
        </w:rPr>
        <w:t>Контроль за исполнением настоящего постановления оставляю за собой.</w:t>
      </w:r>
    </w:p>
    <w:p w14:paraId="5C203F31">
      <w:pPr>
        <w:rPr>
          <w:sz w:val="24"/>
          <w:szCs w:val="24"/>
        </w:rPr>
      </w:pPr>
    </w:p>
    <w:p w14:paraId="456097D2">
      <w:pPr>
        <w:shd w:val="clear" w:color="auto" w:fill="FFFFFF"/>
        <w:tabs>
          <w:tab w:val="left" w:pos="1409"/>
        </w:tabs>
        <w:spacing w:line="276" w:lineRule="exact"/>
        <w:rPr>
          <w:sz w:val="24"/>
          <w:szCs w:val="24"/>
        </w:rPr>
      </w:pPr>
    </w:p>
    <w:p w14:paraId="3CE25E49">
      <w:pPr>
        <w:shd w:val="clear" w:color="auto" w:fill="FFFFFF"/>
        <w:tabs>
          <w:tab w:val="left" w:pos="1409"/>
        </w:tabs>
        <w:spacing w:line="276" w:lineRule="exact"/>
        <w:rPr>
          <w:sz w:val="24"/>
          <w:szCs w:val="24"/>
        </w:rPr>
      </w:pPr>
    </w:p>
    <w:p w14:paraId="6AB33E66">
      <w:pPr>
        <w:shd w:val="clear" w:color="auto" w:fill="FFFFFF"/>
        <w:tabs>
          <w:tab w:val="left" w:pos="1409"/>
        </w:tabs>
        <w:spacing w:line="276" w:lineRule="exact"/>
        <w:rPr>
          <w:sz w:val="28"/>
          <w:szCs w:val="28"/>
        </w:rPr>
      </w:pPr>
      <w:r>
        <w:rPr>
          <w:bCs/>
          <w:iCs/>
          <w:color w:val="000000"/>
          <w:sz w:val="24"/>
          <w:szCs w:val="24"/>
        </w:rPr>
        <w:t xml:space="preserve">Глава </w:t>
      </w:r>
      <w:r>
        <w:rPr>
          <w:bCs/>
          <w:iCs/>
          <w:color w:val="000000"/>
          <w:spacing w:val="-2"/>
          <w:sz w:val="24"/>
          <w:szCs w:val="24"/>
          <w:lang w:val="ru-RU"/>
        </w:rPr>
        <w:t>Джалыковского</w:t>
      </w:r>
      <w:r>
        <w:rPr>
          <w:bCs/>
          <w:iCs/>
          <w:color w:val="000000"/>
          <w:spacing w:val="-2"/>
          <w:sz w:val="24"/>
          <w:szCs w:val="24"/>
        </w:rPr>
        <w:t xml:space="preserve"> сельского</w:t>
      </w:r>
    </w:p>
    <w:p w14:paraId="58A7AC1B">
      <w:pPr>
        <w:shd w:val="clear" w:color="auto" w:fill="FFFFFF"/>
        <w:tabs>
          <w:tab w:val="left" w:pos="1409"/>
        </w:tabs>
        <w:spacing w:line="276" w:lineRule="exact"/>
        <w:rPr>
          <w:sz w:val="24"/>
          <w:szCs w:val="24"/>
        </w:rPr>
      </w:pPr>
      <w:r>
        <w:rPr>
          <w:bCs/>
          <w:iCs/>
          <w:color w:val="000000"/>
          <w:spacing w:val="-2"/>
          <w:sz w:val="24"/>
          <w:szCs w:val="24"/>
        </w:rPr>
        <w:t xml:space="preserve"> муниципального образования                                                                                                               Республики Калмыкия (ахлачи)</w:t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 xml:space="preserve">                                              </w:t>
      </w:r>
      <w:r>
        <w:rPr>
          <w:rFonts w:hint="default"/>
          <w:bCs/>
          <w:iCs/>
          <w:color w:val="000000"/>
          <w:sz w:val="24"/>
          <w:szCs w:val="24"/>
          <w:lang w:val="ru-RU"/>
        </w:rPr>
        <w:t xml:space="preserve">       </w:t>
      </w:r>
      <w:r>
        <w:rPr>
          <w:bCs/>
          <w:iCs/>
          <w:color w:val="000000"/>
          <w:sz w:val="24"/>
          <w:szCs w:val="24"/>
          <w:lang w:val="ru-RU"/>
        </w:rPr>
        <w:t>Аинов</w:t>
      </w:r>
      <w:r>
        <w:rPr>
          <w:rFonts w:hint="default"/>
          <w:bCs/>
          <w:iCs/>
          <w:color w:val="000000"/>
          <w:sz w:val="24"/>
          <w:szCs w:val="24"/>
          <w:lang w:val="ru-RU"/>
        </w:rPr>
        <w:t xml:space="preserve"> О</w:t>
      </w:r>
      <w:r>
        <w:rPr>
          <w:bCs/>
          <w:iCs/>
          <w:color w:val="000000"/>
          <w:spacing w:val="-2"/>
          <w:sz w:val="24"/>
          <w:szCs w:val="24"/>
        </w:rPr>
        <w:t>.А.</w:t>
      </w:r>
      <w:r>
        <w:rPr>
          <w:bCs/>
          <w:iCs/>
          <w:color w:val="000000"/>
          <w:sz w:val="24"/>
          <w:szCs w:val="24"/>
        </w:rPr>
        <w:t xml:space="preserve">                            </w:t>
      </w:r>
    </w:p>
    <w:p w14:paraId="699798BB">
      <w:pPr>
        <w:shd w:val="clear" w:color="auto" w:fill="FFFFFF"/>
        <w:tabs>
          <w:tab w:val="left" w:pos="6008"/>
          <w:tab w:val="left" w:pos="8437"/>
        </w:tabs>
        <w:spacing w:before="12" w:after="0"/>
        <w:ind w:left="14" w:firstLine="0"/>
        <w:rPr>
          <w:bCs/>
          <w:iCs/>
          <w:color w:val="000000"/>
        </w:rPr>
      </w:pPr>
      <w:r>
        <w:rPr>
          <w:bCs/>
          <w:iCs/>
          <w:color w:val="000000"/>
          <w:sz w:val="24"/>
          <w:szCs w:val="24"/>
        </w:rPr>
        <w:t xml:space="preserve"> </w:t>
      </w:r>
    </w:p>
    <w:p w14:paraId="775DB817">
      <w:pPr>
        <w:shd w:val="clear" w:color="auto" w:fill="FFFFFF"/>
        <w:tabs>
          <w:tab w:val="left" w:pos="1409"/>
        </w:tabs>
        <w:spacing w:line="276" w:lineRule="exact"/>
        <w:rPr>
          <w:sz w:val="24"/>
          <w:szCs w:val="24"/>
        </w:rPr>
      </w:pPr>
    </w:p>
    <w:sectPr>
      <w:pgSz w:w="11906" w:h="16838"/>
      <w:pgMar w:top="851" w:right="850" w:bottom="56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5BFD0C0D"/>
    <w:rsid w:val="60D600C3"/>
    <w:rsid w:val="678A6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2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"/>
      <w:sz w:val="32"/>
      <w:szCs w:val="32"/>
    </w:rPr>
  </w:style>
  <w:style w:type="paragraph" w:styleId="17">
    <w:name w:val="List"/>
    <w:basedOn w:val="15"/>
    <w:qFormat/>
    <w:uiPriority w:val="0"/>
    <w:rPr>
      <w:rFonts w:cs="Arial"/>
    </w:rPr>
  </w:style>
  <w:style w:type="paragraph" w:styleId="18">
    <w:name w:val="Subtitle"/>
    <w:basedOn w:val="1"/>
    <w:next w:val="1"/>
    <w:qFormat/>
    <w:uiPriority w:val="11"/>
    <w:pPr>
      <w:spacing w:before="0" w:after="60"/>
      <w:jc w:val="center"/>
      <w:outlineLvl w:val="1"/>
    </w:pPr>
    <w:rPr>
      <w:rFonts w:asciiTheme="majorHAnsi" w:hAnsiTheme="majorHAnsi" w:eastAsiaTheme="majorEastAsia"/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/>
      <w:b/>
      <w:bCs/>
      <w:kern w:val="2"/>
      <w:sz w:val="32"/>
      <w:szCs w:val="32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2">
    <w:name w:val="Заголовок 4 Знак"/>
    <w:basedOn w:val="11"/>
    <w:link w:val="5"/>
    <w:qFormat/>
    <w:uiPriority w:val="9"/>
    <w:rPr>
      <w:b/>
      <w:bCs/>
      <w:sz w:val="28"/>
      <w:szCs w:val="28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b/>
      <w:bCs/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sz w:val="24"/>
      <w:szCs w:val="24"/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8">
    <w:name w:val="Заголовок Знак"/>
    <w:basedOn w:val="11"/>
    <w:qFormat/>
    <w:uiPriority w:val="10"/>
    <w:rPr>
      <w:rFonts w:asciiTheme="majorHAnsi" w:hAnsiTheme="majorHAnsi" w:eastAsiaTheme="majorEastAsia"/>
      <w:b/>
      <w:bCs/>
      <w:kern w:val="2"/>
      <w:sz w:val="32"/>
      <w:szCs w:val="32"/>
    </w:rPr>
  </w:style>
  <w:style w:type="character" w:customStyle="1" w:styleId="29">
    <w:name w:val="Подзаголовок Знак"/>
    <w:basedOn w:val="11"/>
    <w:qFormat/>
    <w:uiPriority w:val="11"/>
    <w:rPr>
      <w:rFonts w:asciiTheme="majorHAnsi" w:hAnsiTheme="majorHAnsi" w:eastAsiaTheme="majorEastAsia"/>
      <w:sz w:val="24"/>
      <w:szCs w:val="24"/>
    </w:rPr>
  </w:style>
  <w:style w:type="character" w:customStyle="1" w:styleId="30">
    <w:name w:val="Выделение1"/>
    <w:basedOn w:val="11"/>
    <w:qFormat/>
    <w:uiPriority w:val="20"/>
    <w:rPr>
      <w:rFonts w:asciiTheme="minorHAnsi" w:hAnsiTheme="minorHAnsi"/>
      <w:b/>
      <w:i/>
      <w:iCs/>
    </w:rPr>
  </w:style>
  <w:style w:type="character" w:customStyle="1" w:styleId="31">
    <w:name w:val="Цитата 2 Знак"/>
    <w:basedOn w:val="11"/>
    <w:link w:val="32"/>
    <w:qFormat/>
    <w:uiPriority w:val="29"/>
    <w:rPr>
      <w:i/>
      <w:sz w:val="24"/>
      <w:szCs w:val="24"/>
    </w:rPr>
  </w:style>
  <w:style w:type="paragraph" w:styleId="32">
    <w:name w:val="Quote"/>
    <w:basedOn w:val="1"/>
    <w:next w:val="1"/>
    <w:link w:val="31"/>
    <w:qFormat/>
    <w:uiPriority w:val="29"/>
    <w:rPr>
      <w:i/>
    </w:rPr>
  </w:style>
  <w:style w:type="character" w:customStyle="1" w:styleId="33">
    <w:name w:val="Выделенная цитата Знак"/>
    <w:basedOn w:val="11"/>
    <w:qFormat/>
    <w:uiPriority w:val="30"/>
    <w:rPr>
      <w:b/>
      <w:i/>
      <w:sz w:val="24"/>
    </w:rPr>
  </w:style>
  <w:style w:type="character" w:customStyle="1" w:styleId="34">
    <w:name w:val="Subtle Emphasis"/>
    <w:qFormat/>
    <w:uiPriority w:val="19"/>
    <w:rPr>
      <w:i/>
      <w:color w:val="595959" w:themeColor="text1" w:themeTint="A5"/>
    </w:rPr>
  </w:style>
  <w:style w:type="character" w:customStyle="1" w:styleId="35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36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37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38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39">
    <w:name w:val="Заголовок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40">
    <w:name w:val="Указатель1"/>
    <w:basedOn w:val="1"/>
    <w:qFormat/>
    <w:uiPriority w:val="0"/>
    <w:pPr>
      <w:suppressLineNumbers/>
    </w:pPr>
    <w:rPr>
      <w:rFonts w:cs="Arial"/>
    </w:rPr>
  </w:style>
  <w:style w:type="paragraph" w:styleId="41">
    <w:name w:val="No Spacing"/>
    <w:basedOn w:val="1"/>
    <w:qFormat/>
    <w:uiPriority w:val="1"/>
    <w:rPr>
      <w:szCs w:val="32"/>
    </w:rPr>
  </w:style>
  <w:style w:type="paragraph" w:styleId="42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styleId="43">
    <w:name w:val="Intense Quote"/>
    <w:basedOn w:val="1"/>
    <w:next w:val="1"/>
    <w:qFormat/>
    <w:uiPriority w:val="30"/>
    <w:pPr>
      <w:ind w:left="720" w:right="720" w:firstLine="0"/>
    </w:pPr>
    <w:rPr>
      <w:b/>
      <w:i/>
      <w:szCs w:val="22"/>
    </w:rPr>
  </w:style>
  <w:style w:type="paragraph" w:customStyle="1" w:styleId="44">
    <w:name w:val="TOC Heading"/>
    <w:basedOn w:val="2"/>
    <w:next w:val="1"/>
    <w:semiHidden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economika</Company>
  <Pages>1</Pages>
  <Words>239</Words>
  <Characters>1892</Characters>
  <Paragraphs>24</Paragraphs>
  <TotalTime>17</TotalTime>
  <ScaleCrop>false</ScaleCrop>
  <LinksUpToDate>false</LinksUpToDate>
  <CharactersWithSpaces>2491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2023-04-04T12:38:00Z</dcterms:created>
  <dc:creator>УЭЗИО</dc:creator>
  <cp:lastModifiedBy>BM2572</cp:lastModifiedBy>
  <cp:lastPrinted>2025-08-15T12:29:00Z</cp:lastPrinted>
  <dcterms:modified xsi:type="dcterms:W3CDTF">2025-12-22T11:47:27Z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economika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1049-12.2.0.23155</vt:lpwstr>
  </property>
  <property fmtid="{D5CDD505-2E9C-101B-9397-08002B2CF9AE}" pid="10" name="ICV">
    <vt:lpwstr>82A6DC562B274207A320284426123F70_12</vt:lpwstr>
  </property>
</Properties>
</file>